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D" w:rsidRPr="00170060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inorHAnsi" w:hAnsiTheme="minorHAnsi"/>
          <w:color w:val="666666"/>
          <w:sz w:val="32"/>
          <w:szCs w:val="32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ПОЛОЖЕНИЕ</w:t>
      </w:r>
    </w:p>
    <w:p w:rsidR="00DF5C6D" w:rsidRPr="00170060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inorHAnsi" w:hAnsiTheme="minorHAnsi"/>
          <w:color w:val="666666"/>
          <w:sz w:val="32"/>
          <w:szCs w:val="32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 xml:space="preserve">об установлении гарантийных сроков и сроков службы на результат оказания стоматологических услуг в </w:t>
      </w:r>
      <w:r w:rsidR="008722C9"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 xml:space="preserve">клинике </w:t>
      </w: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«</w:t>
      </w:r>
      <w:r w:rsidR="008722C9"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Актуальная Стоматология</w:t>
      </w: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» </w:t>
      </w:r>
      <w:r w:rsidR="008722C9"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ООО «МЭРКС»</w:t>
      </w:r>
    </w:p>
    <w:p w:rsidR="00DF5C6D" w:rsidRPr="00170060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inorHAnsi" w:hAnsiTheme="minorHAnsi"/>
          <w:color w:val="666666"/>
          <w:sz w:val="32"/>
          <w:szCs w:val="32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 </w:t>
      </w:r>
    </w:p>
    <w:p w:rsidR="00DF5C6D" w:rsidRDefault="00DF5C6D" w:rsidP="00170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t>Общее.</w:t>
      </w:r>
    </w:p>
    <w:p w:rsidR="00170060" w:rsidRPr="00170060" w:rsidRDefault="00170060" w:rsidP="00170060">
      <w:pPr>
        <w:pStyle w:val="a3"/>
        <w:shd w:val="clear" w:color="auto" w:fill="FFFFFF"/>
        <w:spacing w:before="0" w:beforeAutospacing="0" w:after="0" w:afterAutospacing="0" w:line="252" w:lineRule="atLeast"/>
        <w:ind w:left="720"/>
        <w:textAlignment w:val="baseline"/>
        <w:rPr>
          <w:rFonts w:asciiTheme="minorHAnsi" w:hAnsiTheme="minorHAnsi"/>
          <w:color w:val="666666"/>
          <w:sz w:val="32"/>
          <w:szCs w:val="32"/>
        </w:rPr>
      </w:pPr>
    </w:p>
    <w:p w:rsidR="00A44C24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1.1.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 xml:space="preserve">Настоящее Положение разработано в соответствии с Гражданским кодексом РФ, Законом РФ «О защите прав потребителей» </w:t>
      </w:r>
    </w:p>
    <w:p w:rsidR="00A44C24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1.2.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 xml:space="preserve">Настоящее Положение определяет сроки гарантии и сроки службы на результат оказания стоматологических услуг в </w:t>
      </w:r>
      <w:r w:rsidR="00A44C24" w:rsidRPr="00A44C24">
        <w:rPr>
          <w:rFonts w:asciiTheme="minorHAnsi" w:hAnsiTheme="minorHAnsi"/>
          <w:color w:val="666666"/>
          <w:sz w:val="28"/>
          <w:szCs w:val="28"/>
        </w:rPr>
        <w:t>клинике «Актуальная Стоматология» ООО «МЭРКС», далее именуемая Клиника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1.3.</w:t>
      </w:r>
      <w:r w:rsidRPr="00A44C24">
        <w:rPr>
          <w:rStyle w:val="apple-converted-space"/>
          <w:rFonts w:asciiTheme="minorHAnsi" w:hAnsiTheme="minorHAnsi"/>
          <w:b/>
          <w:bCs/>
          <w:color w:val="666666"/>
          <w:sz w:val="28"/>
          <w:szCs w:val="28"/>
          <w:bdr w:val="none" w:sz="0" w:space="0" w:color="auto" w:frame="1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>Сроки гарантии и сроки службы устанавливаются только на работы, имеющие овеществленный результат: пломбы, реставрации зубов, коронки, зубные протезы.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1.4.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Гарантия качества лечения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 xml:space="preserve">– это определенный минимальный временной промежуток клинического благополучия пациента после лечения, в течение которого не проявляются какие-либо </w:t>
      </w:r>
      <w:proofErr w:type="gramStart"/>
      <w:r w:rsidRPr="00A44C24">
        <w:rPr>
          <w:rFonts w:asciiTheme="minorHAnsi" w:hAnsiTheme="minorHAnsi"/>
          <w:color w:val="666666"/>
          <w:sz w:val="28"/>
          <w:szCs w:val="28"/>
        </w:rPr>
        <w:t>осложнения</w:t>
      </w:r>
      <w:proofErr w:type="gramEnd"/>
      <w:r w:rsidRPr="00A44C24">
        <w:rPr>
          <w:rFonts w:asciiTheme="minorHAnsi" w:hAnsiTheme="minorHAnsi"/>
          <w:color w:val="666666"/>
          <w:sz w:val="28"/>
          <w:szCs w:val="28"/>
        </w:rPr>
        <w:t xml:space="preserve"> и сохраняется функциональная целостность изготовленных пломб, протезов, шин,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ортодонтических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аппаратов и др.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Гарантийный срок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>– это период, в течение которого, в случае обнаружения недостатка в выполненной работе, пациент вправе по своему выбору потребовать: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безвозмездного устранения недостатков выполненной работы (оказанной услуги);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соответствующего уменьшения цены выполненной работы (оказанной услуги);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работы. При этом пациент обязан возвратить ранее переданную ему исполнителем вещь.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Гарантийный срок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>исчисляется с момента передачи результата услуги (работы) потребителю (пациенту), т.е. с момента завершения оказания услуги.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Срок службы</w:t>
      </w:r>
      <w:r w:rsidRPr="00A44C24">
        <w:rPr>
          <w:rStyle w:val="apple-converted-space"/>
          <w:rFonts w:asciiTheme="minorHAnsi" w:hAnsiTheme="minorHAnsi"/>
          <w:b/>
          <w:bCs/>
          <w:color w:val="666666"/>
          <w:sz w:val="28"/>
          <w:szCs w:val="28"/>
          <w:bdr w:val="none" w:sz="0" w:space="0" w:color="auto" w:frame="1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>- это период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сломался и т.п.).</w:t>
      </w:r>
    </w:p>
    <w:p w:rsidR="00170060" w:rsidRDefault="00170060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</w:pPr>
    </w:p>
    <w:p w:rsidR="00170060" w:rsidRDefault="00170060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</w:pP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 </w:t>
      </w:r>
    </w:p>
    <w:p w:rsidR="00DF5C6D" w:rsidRDefault="00DF5C6D" w:rsidP="00170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lastRenderedPageBreak/>
        <w:t>Гарантийные сроки и сроки службы, действующие в Клинике.</w:t>
      </w:r>
    </w:p>
    <w:p w:rsidR="00170060" w:rsidRPr="00170060" w:rsidRDefault="00170060" w:rsidP="00170060">
      <w:pPr>
        <w:pStyle w:val="a3"/>
        <w:shd w:val="clear" w:color="auto" w:fill="FFFFFF"/>
        <w:spacing w:before="0" w:beforeAutospacing="0" w:after="0" w:afterAutospacing="0" w:line="252" w:lineRule="atLeast"/>
        <w:ind w:left="720"/>
        <w:textAlignment w:val="baseline"/>
        <w:rPr>
          <w:rFonts w:asciiTheme="minorHAnsi" w:hAnsiTheme="minorHAnsi"/>
          <w:color w:val="666666"/>
          <w:sz w:val="32"/>
          <w:szCs w:val="32"/>
        </w:rPr>
      </w:pP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На большинство работ (услуг) по оказанию стоматологической помощи в Клинике установлены  гарантийные сроки и сроки службы (Таблицы №1, №2 настоящего Положения). В отдельных случаях гарантийные сроки и сроки службы могут устанавливаться лечащим врачом в зависимости: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от индивидуальных особенностей пациента;</w:t>
      </w:r>
    </w:p>
    <w:p w:rsidR="00A44C24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клинической картины болезни (ситуация в полости рта);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наличия сопутствующих заболеваний, которые напрямую или косвенно приводят к изменениям в зубах и окружающих тканях;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В этом случае врач обязан отразить гарантийный срок и срок службы в амбулаторной карте с четкой формулировкой: «Без гарантии», «Гарантия _________ месяцев».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2.1. В терапевтической стоматологии: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 Признаками окончания лечения являются: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при лечении кариеса – поставленная постоянная пломба;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при лечении осложнений кариеса (пульпита и периодонтита) – постоянное пломбирование корневых каналов и покрытие зуба коронкой.</w:t>
      </w:r>
      <w:r w:rsidR="00A44C24" w:rsidRPr="00A44C24">
        <w:rPr>
          <w:rFonts w:asciiTheme="minorHAnsi" w:hAnsiTheme="minorHAnsi"/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A44C24" w:rsidRPr="00A44C24">
        <w:rPr>
          <w:rFonts w:asciiTheme="minorHAnsi" w:hAnsiTheme="minorHAns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827823"/>
            <wp:effectExtent l="19050" t="0" r="3175" b="0"/>
            <wp:docPr id="3" name="Рисунок 1" descr="http://firsow.ru/wp-content/uploads/2011/11/table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ow.ru/wp-content/uploads/2011/11/table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lastRenderedPageBreak/>
        <w:t>Примечание: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 При КПУ (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кариозно-пораженные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>, пломбированные, удаленные) зубов 13-18 сроки снижаются на 30%, при КПУ более 18 сроки снижаются на 50%.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2. При неудовлетворительной гигиене полости рта сроки гарантии и службы уменьшаются на 70%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3. 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4. При невыполнении рекомендованного плана лечения, сроки гарантии и сроки службы не устанавливаются.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2.2. В ортопедической стоматологии: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К услугам по ортопедической стоматологии  относятся услуги по устранению (лечению) дефектов зубов ил</w:t>
      </w:r>
      <w:proofErr w:type="gramStart"/>
      <w:r w:rsidRPr="00A44C24">
        <w:rPr>
          <w:rFonts w:asciiTheme="minorHAnsi" w:hAnsiTheme="minorHAnsi"/>
          <w:color w:val="666666"/>
          <w:sz w:val="28"/>
          <w:szCs w:val="28"/>
        </w:rPr>
        <w:t>и(</w:t>
      </w:r>
      <w:proofErr w:type="gramEnd"/>
      <w:r w:rsidRPr="00A44C24">
        <w:rPr>
          <w:rFonts w:asciiTheme="minorHAnsi" w:hAnsiTheme="minorHAnsi"/>
          <w:color w:val="666666"/>
          <w:sz w:val="28"/>
          <w:szCs w:val="28"/>
        </w:rPr>
        <w:t>и) зубных рядов челюстей с помощью постоянных и(или) временных ортопедических конструкций.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  <w:u w:val="single"/>
          <w:bdr w:val="none" w:sz="0" w:space="0" w:color="auto" w:frame="1"/>
        </w:rPr>
        <w:t>К постоянным ортопедическим конструкциям относятся: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металлокерамические и цельнолитые коронки, в т.ч. комбинации этих коронок, а также мостовидные конструкции,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виниры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>, вкладки;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безметалловые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коронки (прессованная керамика, композитные коронки);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съемные конструкции: полные и частичные съемные конструкции,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бюгельные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протезы с замками,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кламмерами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>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  <w:u w:val="single"/>
          <w:bdr w:val="none" w:sz="0" w:space="0" w:color="auto" w:frame="1"/>
        </w:rPr>
        <w:t>К временным ортопедическим конструкциям относятся: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временные коронки;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временные замещающие протезы.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jc w:val="righ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noProof/>
          <w:color w:val="666666"/>
          <w:sz w:val="28"/>
          <w:szCs w:val="28"/>
        </w:rPr>
        <w:lastRenderedPageBreak/>
        <w:drawing>
          <wp:inline distT="0" distB="0" distL="0" distR="0">
            <wp:extent cx="6400800" cy="2853070"/>
            <wp:effectExtent l="19050" t="0" r="0" b="0"/>
            <wp:docPr id="2" name="Рисунок 2" descr="http://firsow.ru/wp-content/uploads/2011/11/tab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rsow.ru/wp-content/uploads/2011/11/table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Примечание: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1. При неудовлетворительной гигиене полости рта сроки гарантии и службы на все виды протезирования уменьшаются на 50%.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2. При нарушении графиков профилактических осмотров, гигиенических визитов предусмотренных планом лечения,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гарантия аннулируется.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3. При протезировании на имплантатах сроки гарантии и службы определяются в соответствии с конструкцией протеза.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4. При невыполнении рекомендованного плана лечения, сроки гарантии и сроки службы не устанавливаются.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5. В период срока гарантии и срока службы перебазировки съемных протезов осуществляется на возмездной основе.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Возможные случаи снижения гарантии: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наличие диагноза заболеваний десен: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пародонтит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(подвижность зубов),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заболеваний десен;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lastRenderedPageBreak/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Важное замечание.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выполненная работа не соответствует эстетическим требованиям (не верно выполнен цвет, размер или форма зуба);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выполненная работа не соответствует </w:t>
      </w:r>
      <w:proofErr w:type="gramStart"/>
      <w:r w:rsidRPr="00A44C24">
        <w:rPr>
          <w:rFonts w:asciiTheme="minorHAnsi" w:hAnsiTheme="minorHAnsi"/>
          <w:color w:val="666666"/>
          <w:sz w:val="28"/>
          <w:szCs w:val="28"/>
        </w:rPr>
        <w:t>определенной</w:t>
      </w:r>
      <w:proofErr w:type="gramEnd"/>
      <w:r w:rsidRPr="00A44C24">
        <w:rPr>
          <w:rFonts w:asciiTheme="minorHAnsi" w:hAnsiTheme="minorHAnsi"/>
          <w:color w:val="666666"/>
          <w:sz w:val="28"/>
          <w:szCs w:val="28"/>
        </w:rPr>
        <w:t xml:space="preserve"> в плане протезирования (план лечения).</w:t>
      </w:r>
    </w:p>
    <w:p w:rsidR="00A44C24" w:rsidRPr="00A44C24" w:rsidRDefault="00DF5C6D" w:rsidP="00A44C24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A44C24" w:rsidRPr="00A44C24" w:rsidRDefault="00A44C24" w:rsidP="00A44C24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</w:p>
    <w:p w:rsidR="00DF5C6D" w:rsidRPr="00A44C24" w:rsidRDefault="00DF5C6D" w:rsidP="00A44C24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2.3. В хирургической стоматологии.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Клиника  гарантирует, что все хирургические манипуляции будут проводиться под адекватным обезболиванием в соответствие с клинической ситуацией.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2.4. Гарантийные сроки и сроки службы</w:t>
      </w:r>
      <w:r w:rsidRPr="00A44C24">
        <w:rPr>
          <w:rStyle w:val="apple-converted-space"/>
          <w:rFonts w:asciiTheme="minorHAnsi" w:hAnsiTheme="minorHAnsi"/>
          <w:color w:val="666666"/>
          <w:sz w:val="28"/>
          <w:szCs w:val="28"/>
        </w:rPr>
        <w:t> </w:t>
      </w:r>
      <w:r w:rsidRPr="00A44C24">
        <w:rPr>
          <w:rFonts w:asciiTheme="minorHAnsi" w:hAnsiTheme="minorHAnsi"/>
          <w:color w:val="666666"/>
          <w:sz w:val="28"/>
          <w:szCs w:val="28"/>
        </w:rPr>
        <w:t>на отдельные виды работ (услуг) ввиду их специфики установить не представляется возможным. К их числу относятся работы (услуги) не указанные в таблице: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повторное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эндодонтическое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лечение;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профессиональная гигиена;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наложение повязки (временной пломбы);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операция с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цистэктомии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с резекцией верхушки корня;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пародонтологическое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лечение;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отбеливание зубов.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 </w:t>
      </w:r>
    </w:p>
    <w:p w:rsidR="00DF5C6D" w:rsidRDefault="00DF5C6D" w:rsidP="00170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</w:pPr>
      <w:r w:rsidRPr="00170060"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  <w:lastRenderedPageBreak/>
        <w:t>Средние проценты успешности лечения, действующие в клинике.</w:t>
      </w:r>
    </w:p>
    <w:p w:rsidR="00170060" w:rsidRDefault="00170060" w:rsidP="0017006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Style w:val="a7"/>
          <w:rFonts w:asciiTheme="minorHAnsi" w:hAnsiTheme="minorHAnsi"/>
          <w:color w:val="666666"/>
          <w:sz w:val="32"/>
          <w:szCs w:val="32"/>
          <w:bdr w:val="none" w:sz="0" w:space="0" w:color="auto" w:frame="1"/>
        </w:rPr>
      </w:pPr>
    </w:p>
    <w:p w:rsidR="00170060" w:rsidRPr="00170060" w:rsidRDefault="00170060" w:rsidP="0017006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inorHAnsi" w:hAnsiTheme="minorHAnsi"/>
          <w:color w:val="666666"/>
          <w:sz w:val="32"/>
          <w:szCs w:val="32"/>
        </w:rPr>
      </w:pP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3.1. Обработка и пломбирование корневых каналов.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Практический опыт показывает, что при лечении каналов благоприятный результат достигается в 95% случаев. Результат лечения в каждом конкретном случае зависит не только от его качества, но и от общей реакции Вашего организма, состояния зубов и индивидуальной анатомии системы корневых каналов.</w:t>
      </w:r>
    </w:p>
    <w:p w:rsidR="00DF5C6D" w:rsidRPr="00A44C24" w:rsidRDefault="00A44C24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3.2. У</w:t>
      </w:r>
      <w:r w:rsidR="00DF5C6D"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 xml:space="preserve">становка </w:t>
      </w:r>
      <w:proofErr w:type="spellStart"/>
      <w:r w:rsidR="00DF5C6D"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имплантантов</w:t>
      </w:r>
      <w:proofErr w:type="spellEnd"/>
      <w:r w:rsidR="00DF5C6D"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Среднестатистические показатели успешности имплантации с последующим протезированием – 99%. Курение,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бруксизм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(ночное скрежетание зубов) является основными факторами риска имплантации в отдаленные сроки.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 xml:space="preserve">- В случае </w:t>
      </w: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неприживления</w:t>
      </w:r>
      <w:proofErr w:type="spellEnd"/>
      <w:r w:rsidRPr="00A44C24">
        <w:rPr>
          <w:rFonts w:asciiTheme="minorHAnsi" w:hAnsiTheme="minorHAnsi"/>
          <w:color w:val="666666"/>
          <w:sz w:val="28"/>
          <w:szCs w:val="28"/>
        </w:rPr>
        <w:t xml:space="preserve"> имплантата повторная установка имплантата в рамках согласованного плана лечения осуществляется за счет Клиники. При невозможности повторной имплантации, </w:t>
      </w:r>
      <w:proofErr w:type="gramStart"/>
      <w:r w:rsidRPr="00A44C24">
        <w:rPr>
          <w:rFonts w:asciiTheme="minorHAnsi" w:hAnsiTheme="minorHAnsi"/>
          <w:color w:val="666666"/>
          <w:sz w:val="28"/>
          <w:szCs w:val="28"/>
        </w:rPr>
        <w:t>сумма</w:t>
      </w:r>
      <w:proofErr w:type="gramEnd"/>
      <w:r w:rsidRPr="00A44C24">
        <w:rPr>
          <w:rFonts w:asciiTheme="minorHAnsi" w:hAnsiTheme="minorHAnsi"/>
          <w:color w:val="666666"/>
          <w:sz w:val="28"/>
          <w:szCs w:val="28"/>
        </w:rPr>
        <w:t xml:space="preserve"> внесенная за оплату услуг имплантации, учитывается при протезировании или возвращается пациенту 50% стоимости.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Fonts w:asciiTheme="minorHAnsi" w:hAnsiTheme="minorHAnsi"/>
          <w:color w:val="666666"/>
          <w:sz w:val="28"/>
          <w:szCs w:val="28"/>
        </w:rPr>
        <w:t>- В случае отказа от установки зубного протеза на установленные исполнителем имплантаты гарантийные обязательства на имплантат не сохраняются.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r w:rsidRPr="00A44C24">
        <w:rPr>
          <w:rStyle w:val="a7"/>
          <w:rFonts w:asciiTheme="minorHAnsi" w:hAnsiTheme="minorHAnsi"/>
          <w:color w:val="666666"/>
          <w:sz w:val="28"/>
          <w:szCs w:val="28"/>
          <w:bdr w:val="none" w:sz="0" w:space="0" w:color="auto" w:frame="1"/>
        </w:rPr>
        <w:t>3.3. Заболевание пародонта.</w:t>
      </w:r>
    </w:p>
    <w:p w:rsidR="00DF5C6D" w:rsidRPr="00A44C24" w:rsidRDefault="00DF5C6D" w:rsidP="00DF5C6D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Theme="minorHAnsi" w:hAnsiTheme="minorHAnsi"/>
          <w:color w:val="666666"/>
          <w:sz w:val="28"/>
          <w:szCs w:val="28"/>
        </w:rPr>
      </w:pPr>
      <w:proofErr w:type="spellStart"/>
      <w:r w:rsidRPr="00A44C24">
        <w:rPr>
          <w:rFonts w:asciiTheme="minorHAnsi" w:hAnsiTheme="minorHAnsi"/>
          <w:color w:val="666666"/>
          <w:sz w:val="28"/>
          <w:szCs w:val="28"/>
        </w:rPr>
        <w:t>Пародонтологическое</w:t>
      </w:r>
      <w:proofErr w:type="spellEnd"/>
      <w:r w:rsidR="003B06CF">
        <w:rPr>
          <w:rFonts w:asciiTheme="minorHAnsi" w:hAnsiTheme="minorHAnsi"/>
          <w:color w:val="666666"/>
          <w:sz w:val="28"/>
          <w:szCs w:val="28"/>
        </w:rPr>
        <w:t xml:space="preserve"> лечение является успешным </w:t>
      </w:r>
      <w:r w:rsidRPr="00A44C24">
        <w:rPr>
          <w:rFonts w:asciiTheme="minorHAnsi" w:hAnsiTheme="minorHAnsi"/>
          <w:color w:val="666666"/>
          <w:sz w:val="28"/>
          <w:szCs w:val="28"/>
        </w:rPr>
        <w:t xml:space="preserve"> (при соблюдении условий, которые определяет врач), что проявляется стабилизацией процесса и длительной ремиссией.</w:t>
      </w:r>
    </w:p>
    <w:p w:rsidR="00861AB7" w:rsidRPr="00A44C24" w:rsidRDefault="00861AB7" w:rsidP="008B7505">
      <w:pPr>
        <w:rPr>
          <w:sz w:val="28"/>
          <w:szCs w:val="28"/>
        </w:rPr>
      </w:pPr>
    </w:p>
    <w:sectPr w:rsidR="00861AB7" w:rsidRPr="00A44C24" w:rsidSect="00C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E4A"/>
    <w:multiLevelType w:val="hybridMultilevel"/>
    <w:tmpl w:val="87D6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A43"/>
    <w:rsid w:val="00003275"/>
    <w:rsid w:val="00005DA7"/>
    <w:rsid w:val="000453F2"/>
    <w:rsid w:val="0007385D"/>
    <w:rsid w:val="00170060"/>
    <w:rsid w:val="001735B5"/>
    <w:rsid w:val="001F4B53"/>
    <w:rsid w:val="003302C2"/>
    <w:rsid w:val="00392215"/>
    <w:rsid w:val="003B06CF"/>
    <w:rsid w:val="00411C86"/>
    <w:rsid w:val="00430002"/>
    <w:rsid w:val="005F5492"/>
    <w:rsid w:val="007C4386"/>
    <w:rsid w:val="00861AB7"/>
    <w:rsid w:val="008722C9"/>
    <w:rsid w:val="008B7505"/>
    <w:rsid w:val="008C1A77"/>
    <w:rsid w:val="009320A2"/>
    <w:rsid w:val="00A44C24"/>
    <w:rsid w:val="00C60C20"/>
    <w:rsid w:val="00C634EB"/>
    <w:rsid w:val="00CB1A43"/>
    <w:rsid w:val="00DF5C6D"/>
    <w:rsid w:val="00EA23BB"/>
    <w:rsid w:val="00EB13E4"/>
    <w:rsid w:val="00F11169"/>
    <w:rsid w:val="00F1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0"/>
  </w:style>
  <w:style w:type="paragraph" w:styleId="1">
    <w:name w:val="heading 1"/>
    <w:basedOn w:val="a"/>
    <w:next w:val="a"/>
    <w:link w:val="10"/>
    <w:uiPriority w:val="9"/>
    <w:qFormat/>
    <w:rsid w:val="008C1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1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A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13E4"/>
  </w:style>
  <w:style w:type="character" w:styleId="a6">
    <w:name w:val="Hyperlink"/>
    <w:basedOn w:val="a0"/>
    <w:uiPriority w:val="99"/>
    <w:unhideWhenUsed/>
    <w:rsid w:val="00861AB7"/>
    <w:rPr>
      <w:color w:val="0000FF"/>
      <w:u w:val="single"/>
    </w:rPr>
  </w:style>
  <w:style w:type="paragraph" w:customStyle="1" w:styleId="Pa12">
    <w:name w:val="Pa12"/>
    <w:basedOn w:val="a"/>
    <w:next w:val="a"/>
    <w:uiPriority w:val="99"/>
    <w:rsid w:val="00EA23BB"/>
    <w:pPr>
      <w:autoSpaceDE w:val="0"/>
      <w:autoSpaceDN w:val="0"/>
      <w:adjustRightInd w:val="0"/>
      <w:spacing w:after="0" w:line="181" w:lineRule="atLeast"/>
    </w:pPr>
    <w:rPr>
      <w:rFonts w:ascii="Helios" w:hAnsi="Helios"/>
      <w:sz w:val="24"/>
      <w:szCs w:val="24"/>
    </w:rPr>
  </w:style>
  <w:style w:type="paragraph" w:customStyle="1" w:styleId="Pa28">
    <w:name w:val="Pa28"/>
    <w:basedOn w:val="a"/>
    <w:next w:val="a"/>
    <w:uiPriority w:val="99"/>
    <w:rsid w:val="00EA23BB"/>
    <w:pPr>
      <w:autoSpaceDE w:val="0"/>
      <w:autoSpaceDN w:val="0"/>
      <w:adjustRightInd w:val="0"/>
      <w:spacing w:after="0" w:line="181" w:lineRule="atLeast"/>
    </w:pPr>
    <w:rPr>
      <w:rFonts w:ascii="Helios" w:hAnsi="Helio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C1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5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11" w:color="EAEAEA"/>
            <w:right w:val="none" w:sz="0" w:space="0" w:color="auto"/>
          </w:divBdr>
          <w:divsChild>
            <w:div w:id="1463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rsow.ru/garantee/table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2013-03-13T14:07:00Z</dcterms:created>
  <dcterms:modified xsi:type="dcterms:W3CDTF">2013-03-13T18:02:00Z</dcterms:modified>
</cp:coreProperties>
</file>